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0C" w:rsidRPr="00EC7629" w:rsidRDefault="007B1F0C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762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7629">
        <w:rPr>
          <w:rFonts w:ascii="Times New Roman" w:eastAsia="Times New Roman" w:hAnsi="Times New Roman" w:cs="Times New Roman"/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7B1F0C" w:rsidRPr="00EC7629" w:rsidRDefault="007B1F0C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0C" w:rsidRPr="00EC7629" w:rsidRDefault="007B1F0C" w:rsidP="007B1F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0C" w:rsidRPr="00EC7629" w:rsidRDefault="007B1F0C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0C" w:rsidRPr="00EC7629" w:rsidRDefault="007B1F0C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EC7629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proofErr w:type="gramEnd"/>
      <w:r w:rsidRPr="00EC7629">
        <w:rPr>
          <w:rFonts w:ascii="Times New Roman" w:eastAsia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7B1F0C" w:rsidRPr="00EC7629" w:rsidRDefault="007B1F0C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0C" w:rsidRPr="00EC7629" w:rsidRDefault="007B1F0C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0C" w:rsidRPr="00EC7629" w:rsidRDefault="0062432A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07.06.2016 г. </w:t>
      </w:r>
      <w:r w:rsidR="007B1F0C" w:rsidRPr="00EC76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№ </w:t>
      </w:r>
      <w:r w:rsidRPr="0062432A">
        <w:rPr>
          <w:rFonts w:ascii="Times New Roman" w:eastAsia="Times New Roman" w:hAnsi="Times New Roman" w:cs="Times New Roman"/>
          <w:sz w:val="28"/>
          <w:szCs w:val="28"/>
          <w:u w:val="single"/>
        </w:rPr>
        <w:t>89</w:t>
      </w:r>
      <w:r w:rsidR="007B1F0C" w:rsidRPr="0062432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7B1F0C" w:rsidRPr="00EC76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</w:p>
    <w:p w:rsidR="00FC3E7D" w:rsidRPr="00375934" w:rsidRDefault="007B1F0C" w:rsidP="007B1F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762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EC7629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EC7629">
        <w:rPr>
          <w:rFonts w:ascii="Times New Roman" w:eastAsia="Times New Roman" w:hAnsi="Times New Roman" w:cs="Times New Roman"/>
          <w:sz w:val="28"/>
          <w:szCs w:val="28"/>
        </w:rPr>
        <w:t>альменка</w:t>
      </w:r>
      <w:proofErr w:type="spellEnd"/>
    </w:p>
    <w:tbl>
      <w:tblPr>
        <w:tblW w:w="46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05"/>
      </w:tblGrid>
      <w:tr w:rsidR="00FC3E7D" w:rsidRPr="00FC3E7D" w:rsidTr="00FC3E7D">
        <w:trPr>
          <w:tblCellSpacing w:w="0" w:type="dxa"/>
        </w:trPr>
        <w:tc>
          <w:tcPr>
            <w:tcW w:w="4605" w:type="dxa"/>
            <w:hideMark/>
          </w:tcPr>
          <w:p w:rsidR="00FC3E7D" w:rsidRPr="00FC3E7D" w:rsidRDefault="00FC3E7D" w:rsidP="007B1F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Порядка осуществления антикоррупционного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администрации </w:t>
            </w:r>
            <w:proofErr w:type="spellStart"/>
            <w:r w:rsidR="007B1F0C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Тальменского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FC3E7D" w:rsidRPr="00052764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E7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25 декабря 2008 № 273-ФЗ «О противодействии коррупции», Федеральным законом от 06 октября 2003 года № 131-ФЗ «Об общих принципах организации местного самоуправления в Российской Федерации»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ПОСТАНОВЛЯЕТ:</w:t>
      </w:r>
    </w:p>
    <w:p w:rsidR="00FC3E7D" w:rsidRPr="00052764" w:rsidRDefault="00FC3E7D" w:rsidP="00DD3047">
      <w:pPr>
        <w:pStyle w:val="a5"/>
        <w:numPr>
          <w:ilvl w:val="0"/>
          <w:numId w:val="2"/>
        </w:numPr>
        <w:tabs>
          <w:tab w:val="left" w:pos="1276"/>
        </w:tabs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0527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Порядок осуществления антикоррупционного мониторинга  в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Тальменского</w:t>
      </w:r>
      <w:proofErr w:type="spellEnd"/>
      <w:r w:rsidRPr="000527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Pr="00052764">
        <w:rPr>
          <w:rFonts w:ascii="Times New Roman" w:eastAsia="Times New Roman" w:hAnsi="Times New Roman" w:cs="Times New Roman"/>
          <w:color w:val="000000"/>
          <w:sz w:val="28"/>
          <w:szCs w:val="28"/>
        </w:rPr>
        <w:t>Искитимского</w:t>
      </w:r>
      <w:proofErr w:type="spellEnd"/>
      <w:r w:rsidRPr="000527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области.</w:t>
      </w:r>
    </w:p>
    <w:p w:rsidR="00FC3E7D" w:rsidRPr="00052764" w:rsidRDefault="00FC3E7D" w:rsidP="00DD3047">
      <w:pPr>
        <w:pStyle w:val="a3"/>
        <w:numPr>
          <w:ilvl w:val="0"/>
          <w:numId w:val="2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052764">
        <w:rPr>
          <w:color w:val="000000"/>
          <w:sz w:val="28"/>
          <w:szCs w:val="28"/>
        </w:rPr>
        <w:t>Постановление опубликовать в газете «</w:t>
      </w:r>
      <w:proofErr w:type="spellStart"/>
      <w:r w:rsidRPr="00052764">
        <w:rPr>
          <w:color w:val="000000"/>
          <w:sz w:val="28"/>
          <w:szCs w:val="28"/>
        </w:rPr>
        <w:t>Искитимская</w:t>
      </w:r>
      <w:proofErr w:type="spellEnd"/>
      <w:r w:rsidRPr="00052764">
        <w:rPr>
          <w:color w:val="000000"/>
          <w:sz w:val="28"/>
          <w:szCs w:val="28"/>
        </w:rPr>
        <w:t xml:space="preserve"> газета» и разместить на официальном сайте администрации </w:t>
      </w:r>
      <w:proofErr w:type="spellStart"/>
      <w:r w:rsidR="00DD3047">
        <w:rPr>
          <w:color w:val="000000"/>
          <w:sz w:val="28"/>
          <w:szCs w:val="28"/>
        </w:rPr>
        <w:t>Тальменского</w:t>
      </w:r>
      <w:proofErr w:type="spellEnd"/>
      <w:r w:rsidRPr="00052764">
        <w:rPr>
          <w:color w:val="000000"/>
          <w:sz w:val="28"/>
          <w:szCs w:val="28"/>
        </w:rPr>
        <w:t xml:space="preserve"> сельсовета </w:t>
      </w:r>
      <w:proofErr w:type="spellStart"/>
      <w:r w:rsidRPr="00052764">
        <w:rPr>
          <w:color w:val="000000"/>
          <w:sz w:val="28"/>
          <w:szCs w:val="28"/>
        </w:rPr>
        <w:t>Искитимского</w:t>
      </w:r>
      <w:proofErr w:type="spellEnd"/>
      <w:r w:rsidRPr="00052764">
        <w:rPr>
          <w:color w:val="000000"/>
          <w:sz w:val="28"/>
          <w:szCs w:val="28"/>
        </w:rPr>
        <w:t xml:space="preserve"> района Новосибирской области.</w:t>
      </w:r>
    </w:p>
    <w:p w:rsidR="00FC3E7D" w:rsidRPr="00052764" w:rsidRDefault="00FC3E7D" w:rsidP="00DD3047">
      <w:pPr>
        <w:pStyle w:val="a3"/>
        <w:numPr>
          <w:ilvl w:val="0"/>
          <w:numId w:val="2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052764">
        <w:rPr>
          <w:color w:val="000000"/>
          <w:sz w:val="28"/>
          <w:szCs w:val="28"/>
        </w:rPr>
        <w:t xml:space="preserve"> </w:t>
      </w:r>
      <w:proofErr w:type="gramStart"/>
      <w:r w:rsidRPr="00052764">
        <w:rPr>
          <w:color w:val="000000"/>
          <w:sz w:val="28"/>
          <w:szCs w:val="28"/>
        </w:rPr>
        <w:t>Контроль за</w:t>
      </w:r>
      <w:proofErr w:type="gramEnd"/>
      <w:r w:rsidRPr="00052764"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FC3E7D" w:rsidRPr="00052764" w:rsidRDefault="00FC3E7D" w:rsidP="00DD30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E7D" w:rsidRPr="00375934" w:rsidRDefault="00FC3E7D" w:rsidP="00FC3E7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3E7D" w:rsidRPr="00375934" w:rsidRDefault="00FC3E7D" w:rsidP="00FC3E7D">
      <w:pPr>
        <w:jc w:val="both"/>
        <w:rPr>
          <w:rFonts w:ascii="Times New Roman" w:hAnsi="Times New Roman" w:cs="Times New Roman"/>
          <w:sz w:val="28"/>
          <w:szCs w:val="28"/>
        </w:rPr>
      </w:pPr>
      <w:r w:rsidRPr="0037593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D3047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37593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</w:t>
      </w:r>
      <w:r w:rsidR="00DD304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7593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DD3047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FC3E7D" w:rsidRDefault="00FC3E7D" w:rsidP="00FC3E7D">
      <w:pPr>
        <w:pStyle w:val="a3"/>
        <w:ind w:left="720"/>
      </w:pPr>
    </w:p>
    <w:p w:rsidR="00FC3E7D" w:rsidRPr="00FC3E7D" w:rsidRDefault="00FC3E7D" w:rsidP="00FC3E7D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3E7D" w:rsidRDefault="00FC3E7D" w:rsidP="00FC3E7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D3047" w:rsidRDefault="00DD3047" w:rsidP="00FC3E7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D3047" w:rsidRDefault="00DD3047" w:rsidP="00FC3E7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FC3E7D" w:rsidRDefault="00FC3E7D" w:rsidP="00DD30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E7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FC3E7D" w:rsidRPr="00FC3E7D" w:rsidRDefault="00FC3E7D" w:rsidP="00DD30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E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</w:t>
      </w:r>
    </w:p>
    <w:p w:rsidR="00FC3E7D" w:rsidRPr="00FC3E7D" w:rsidRDefault="00FC3E7D" w:rsidP="00DD30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C3E7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администрации</w:t>
      </w:r>
    </w:p>
    <w:p w:rsidR="00FC3E7D" w:rsidRPr="00FC3E7D" w:rsidRDefault="00DD3047" w:rsidP="00DD30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Тальменского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C3E7D" w:rsidRPr="00FC3E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сельсовета </w:t>
      </w:r>
    </w:p>
    <w:p w:rsidR="00FC3E7D" w:rsidRPr="00FC3E7D" w:rsidRDefault="00FC3E7D" w:rsidP="00DD30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C3E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624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07.06.2016 </w:t>
      </w:r>
      <w:r w:rsidRPr="0062432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2432A" w:rsidRPr="0062432A">
        <w:rPr>
          <w:rFonts w:ascii="Times New Roman" w:eastAsia="Times New Roman" w:hAnsi="Times New Roman" w:cs="Times New Roman"/>
          <w:sz w:val="28"/>
          <w:szCs w:val="28"/>
        </w:rPr>
        <w:t>89</w:t>
      </w:r>
    </w:p>
    <w:p w:rsidR="00FC3E7D" w:rsidRPr="00FC3E7D" w:rsidRDefault="00FC3E7D" w:rsidP="00FC3E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ПОРЯДОК</w:t>
      </w:r>
    </w:p>
    <w:p w:rsidR="00FC3E7D" w:rsidRPr="00FC3E7D" w:rsidRDefault="00FC3E7D" w:rsidP="00FC3E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осуществления антикоррупционного мониторинга в администрации </w:t>
      </w:r>
      <w:proofErr w:type="spellStart"/>
      <w:r w:rsidR="00DD3047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Тальменского</w:t>
      </w:r>
      <w:proofErr w:type="spellEnd"/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сельсовета </w:t>
      </w:r>
      <w:proofErr w:type="spellStart"/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Искитимского</w:t>
      </w:r>
      <w:proofErr w:type="spellEnd"/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района Новосибирской области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1.Общие положения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1.1. Настоящий муниципальный правовой акт разработан 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1.2. Антикоррупционный мониторинг проводится путем сбора информации, анализа документов, проведения опросов, обработки и анализа полученных данных с целью оценки состояния коррупции, </w:t>
      </w:r>
      <w:proofErr w:type="spellStart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коррупциогенных</w:t>
      </w:r>
      <w:proofErr w:type="spellEnd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факторов и результативности мер противодействия коррупции.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1.3. Результаты антикоррупционного мониторинга являются основой для разработки проектов планов (</w:t>
      </w:r>
      <w:proofErr w:type="gramStart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программ) </w:t>
      </w:r>
      <w:proofErr w:type="gramEnd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противодействия коррупции, используются в правотворческой и правоприменительной деятельности.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2. Проведение антикоррупционного мониторинга.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При проведении антикоррупционного мониторинга осуществляется сбор информации следующего характера: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1) о состоянии работы по </w:t>
      </w:r>
      <w:hyperlink r:id="rId6" w:history="1">
        <w:r w:rsidRPr="002C54F2">
          <w:rPr>
            <w:rFonts w:ascii="Times New Roman" w:eastAsia="Times New Roman" w:hAnsi="Times New Roman" w:cs="Times New Roman"/>
            <w:color w:val="000000"/>
            <w:sz w:val="27"/>
          </w:rPr>
          <w:t>планированию мероприятий</w:t>
        </w:r>
      </w:hyperlink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антикоррупционной направленности и организации их исполнения администрацией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сельсовета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2) о состоянии работы по проведению антикоррупционной экспертизы муниципальных нормативных правовых актов и проектов муниципальных нормативных правовых актов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3) о соблюдении квалификационных требований для замещения должностей муниципальной службы;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4) о соблюдении ограничений и запретов, связанных с прохождением муниципальной службы;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5) о соблюдении требований к служебному поведению муниципальных служащих;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6) о соблюдении лицами, замещающими муниципальные должности, обязанностей по представлению сведений о доходах, расходах, об имуществе и обязательствах имущественного характера;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7) о работе комиссии по соблюдению требований к служебному поведению муниципальных служащих и урегулированию конфликтов интересов;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8) о проведении профессиональной подготовки, переподготовки, повышения квалификации лиц, замещающих муниципальные должности;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9) о совершенствовании работы кадровых служб и повышении ответственности должностных лиц за непринятие мер по устранению причин коррупции;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10) о результатах реализации отдельных государственных полномочий, которыми наделены органы местного самоуправления сельского поселения;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11) об обеспечении доступа граждан к информации о деятельности органов местного самоуправления;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12) об обеспечении добросовестности, открытости, добросовестной конкуренции и объективности при осуществлении закупок товаров, работ, услуг для обеспечения муниципальных нужд;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13) о реализации мероприятий, направленных на совершенствование порядка использования муниципального имущества, а также порядка передачи прав на использование такого имущества и его отчуждения;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14) об оценке эффективности, результативности, правомерности (законности) и целевого характера использования бюджетных средств органами местного самоуправления;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15) о реализации мероприятий, направленных на использование современных механизмов предоставления муниципальных услуг; 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16) о результатах опроса общественного мнения в отношении качества предоставления населению муниципальных услуг администрацией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>Мичуринского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наличия (отсутствия) в процедуре оказания муниципальных услуг </w:t>
      </w:r>
      <w:proofErr w:type="spellStart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коррупциогенных</w:t>
      </w:r>
      <w:proofErr w:type="spellEnd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факторов;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17) о практике рассмотрения администрацией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обращений граждан и юридических лиц, в том числе содержащих сведения о </w:t>
      </w:r>
      <w:proofErr w:type="spellStart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коррупциогенных</w:t>
      </w:r>
      <w:proofErr w:type="spellEnd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правонарушениях;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18) о формах и результатах участия </w:t>
      </w:r>
      <w:hyperlink r:id="rId7" w:history="1">
        <w:r w:rsidRPr="002C54F2">
          <w:rPr>
            <w:rFonts w:ascii="Times New Roman" w:eastAsia="Times New Roman" w:hAnsi="Times New Roman" w:cs="Times New Roman"/>
            <w:color w:val="000000"/>
            <w:sz w:val="27"/>
          </w:rPr>
          <w:t>общественных объединений</w:t>
        </w:r>
      </w:hyperlink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, граждан в противодействии коррупции;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19) о признаках коррупционных правонарушений, выявленных в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, а также о фактах привлечения к ответственности лиц, замещающих должности муниципальной службы.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20) об организации и результатах проведения антикоррупционной пропаганды.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3. Результаты антикоррупционного мониторинга.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Сбор информации осуществляется уполномоченным лицом (лицами) секретарем комиссии по противодействию коррупции в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1) Секретарь комиссии по противодействию коррупции запрашивает информацию, указанную в пункте 2 настоящей Методики, у должностных лиц органов местного самоуправления</w:t>
      </w:r>
      <w:proofErr w:type="gramStart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,</w:t>
      </w:r>
      <w:proofErr w:type="gramEnd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муниципальных учреждений, структурных подразделений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2) Периодами подведения итогов антикоррупционного мониторинга являются квартал, полугодие, девять месяцев и год (сведения предоставляются с нарастающим итогом). Сбор информации осуществляется секретарем комиссии по противодействию коррупции в срок до 20 числа последнего месяца отчетного периода.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3) Организация опроса общественного мнения об оценке качества предоставления населению муниципальных услуг администрацией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о наличии в процедуре оказания муниципальных услуг </w:t>
      </w:r>
      <w:proofErr w:type="spellStart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коррупциогенных</w:t>
      </w:r>
      <w:proofErr w:type="spellEnd"/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факторов осуществляется секретарем комиссии по противодействию коррупции в установленном порядке один раз в полугодие в срок соответственно до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20 июня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20 декабря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отчетного года.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4) Информация, полученная по вопросам, указанным в пункте 2 настоящей Методики, анализируется, обобщается и оформляется секретарем комиссии по противодействию коррупции в виде заключения не позднее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25 числа последнего месяца отчетного периода.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Заключение должно содержать в себе статистические сведения, оценку распространенности коррупции, достаточности и эффективности предпринимаемых мер по противодействию коррупции в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>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5) Заключение рассматривается на комиссии по противодействию коррупции в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не позднее двух рабочих дней со дня подготовки заключения.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После рассмотрения на комиссии по противодействию коррупции заключение представляется главе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для его утверждения.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Одновременно с заключением главе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   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представляется информация о результатах проведения антикоррупционного мониторинга.</w:t>
      </w:r>
    </w:p>
    <w:p w:rsidR="00FC3E7D" w:rsidRPr="00FC3E7D" w:rsidRDefault="00FC3E7D" w:rsidP="00DD3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6) Заключение о результатах проведения антикоррупционного мониторинга мероприятий по противодействию коррупции в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утвержденное главой администрации </w:t>
      </w:r>
      <w:proofErr w:type="spellStart"/>
      <w:r w:rsidR="00DD3047">
        <w:rPr>
          <w:rFonts w:ascii="Times New Roman" w:eastAsia="Times New Roman" w:hAnsi="Times New Roman" w:cs="Times New Roman"/>
          <w:color w:val="000000"/>
          <w:sz w:val="27"/>
          <w:szCs w:val="27"/>
        </w:rPr>
        <w:t>Тальменского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доводится до сведения граждан посредством размещения на официальном сайте </w:t>
      </w:r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администрации 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и опубликовывается в газете «</w:t>
      </w:r>
      <w:proofErr w:type="spellStart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>Искитимская</w:t>
      </w:r>
      <w:proofErr w:type="spellEnd"/>
      <w:r w:rsidR="002C54F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газета</w:t>
      </w:r>
      <w:r w:rsidRPr="00FC3E7D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</w:p>
    <w:p w:rsidR="00C67A6E" w:rsidRDefault="00C67A6E" w:rsidP="00DD3047">
      <w:pPr>
        <w:jc w:val="both"/>
      </w:pPr>
    </w:p>
    <w:sectPr w:rsidR="00C67A6E" w:rsidSect="00C67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519"/>
    <w:multiLevelType w:val="hybridMultilevel"/>
    <w:tmpl w:val="DFEA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03CD5"/>
    <w:multiLevelType w:val="hybridMultilevel"/>
    <w:tmpl w:val="D7EAA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E7D"/>
    <w:rsid w:val="00052764"/>
    <w:rsid w:val="002C54F2"/>
    <w:rsid w:val="0062432A"/>
    <w:rsid w:val="007B1F0C"/>
    <w:rsid w:val="00C67A6E"/>
    <w:rsid w:val="00D4054E"/>
    <w:rsid w:val="00DB50DD"/>
    <w:rsid w:val="00DD3047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C3E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3E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C3E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3E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obshestvenno_gosudarstvennie_obtzedin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lani_meropriyatij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</cp:revision>
  <cp:lastPrinted>2016-06-08T06:14:00Z</cp:lastPrinted>
  <dcterms:created xsi:type="dcterms:W3CDTF">2016-05-31T10:40:00Z</dcterms:created>
  <dcterms:modified xsi:type="dcterms:W3CDTF">2016-06-08T06:16:00Z</dcterms:modified>
</cp:coreProperties>
</file>