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4304D">
        <w:rPr>
          <w:i/>
          <w:sz w:val="28"/>
          <w:szCs w:val="28"/>
        </w:rPr>
        <w:t>пятьдесят шестой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4304D" w:rsidP="00DC2D31">
      <w:pPr>
        <w:ind w:left="-540" w:right="-288" w:firstLine="540"/>
        <w:jc w:val="center"/>
      </w:pPr>
      <w:r>
        <w:rPr>
          <w:sz w:val="28"/>
          <w:szCs w:val="28"/>
        </w:rPr>
        <w:t>24.10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1D638F">
        <w:rPr>
          <w:sz w:val="28"/>
          <w:szCs w:val="28"/>
        </w:rPr>
        <w:t>6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1D638F" w:rsidRDefault="001D638F" w:rsidP="001D638F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>Об определении налоговых ставок,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>порядка и сроков уплаты земельного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>налога</w:t>
      </w:r>
    </w:p>
    <w:p w:rsidR="001D638F" w:rsidRDefault="001D638F" w:rsidP="001D638F">
      <w:pPr>
        <w:spacing w:after="100" w:afterAutospacing="1"/>
        <w:jc w:val="both"/>
        <w:rPr>
          <w:rFonts w:eastAsiaTheme="minorHAnsi"/>
          <w:sz w:val="28"/>
          <w:szCs w:val="28"/>
          <w:lang w:eastAsia="en-US"/>
        </w:rPr>
      </w:pPr>
    </w:p>
    <w:p w:rsidR="001D638F" w:rsidRDefault="001D638F" w:rsidP="001D638F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 xml:space="preserve">В соответствии с  Федеральным законом Российской Федерации от 6 октября 2003года  № 131-ФЗ « Об общих принципах организации местного самоуправления в Российской Федерации», Налоговым кодексом Российской Федерации, Уставом </w:t>
      </w:r>
      <w:proofErr w:type="spellStart"/>
      <w:r w:rsidRPr="001D638F">
        <w:rPr>
          <w:sz w:val="28"/>
          <w:szCs w:val="28"/>
        </w:rPr>
        <w:t>Тальменского</w:t>
      </w:r>
      <w:proofErr w:type="spellEnd"/>
      <w:r w:rsidRPr="001D638F">
        <w:rPr>
          <w:sz w:val="28"/>
          <w:szCs w:val="28"/>
        </w:rPr>
        <w:t xml:space="preserve"> сельсовета </w:t>
      </w:r>
      <w:proofErr w:type="spellStart"/>
      <w:r w:rsidRPr="001D638F">
        <w:rPr>
          <w:sz w:val="28"/>
          <w:szCs w:val="28"/>
        </w:rPr>
        <w:t>Искитимского</w:t>
      </w:r>
      <w:proofErr w:type="spellEnd"/>
      <w:r w:rsidRPr="001D638F">
        <w:rPr>
          <w:sz w:val="28"/>
          <w:szCs w:val="28"/>
        </w:rPr>
        <w:t xml:space="preserve"> района Новосибирской области Совет депутатов </w:t>
      </w:r>
      <w:proofErr w:type="spellStart"/>
      <w:r w:rsidRPr="001D638F">
        <w:rPr>
          <w:sz w:val="28"/>
          <w:szCs w:val="28"/>
        </w:rPr>
        <w:t>Тальменского</w:t>
      </w:r>
      <w:proofErr w:type="spellEnd"/>
      <w:r w:rsidRPr="001D638F">
        <w:rPr>
          <w:sz w:val="28"/>
          <w:szCs w:val="28"/>
        </w:rPr>
        <w:t xml:space="preserve"> сельсовета </w:t>
      </w:r>
      <w:proofErr w:type="spellStart"/>
      <w:r w:rsidRPr="001D638F">
        <w:rPr>
          <w:sz w:val="28"/>
          <w:szCs w:val="28"/>
        </w:rPr>
        <w:t>Искитимского</w:t>
      </w:r>
      <w:proofErr w:type="spellEnd"/>
      <w:r w:rsidRPr="001D638F">
        <w:rPr>
          <w:sz w:val="28"/>
          <w:szCs w:val="28"/>
        </w:rPr>
        <w:t xml:space="preserve"> района Новосибирской области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>РЕШИЛ:</w:t>
      </w:r>
    </w:p>
    <w:p w:rsidR="001D638F" w:rsidRDefault="001D638F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Pr="001D638F">
        <w:rPr>
          <w:sz w:val="28"/>
          <w:szCs w:val="28"/>
        </w:rPr>
        <w:t xml:space="preserve">Установить  на территории муниципального образования </w:t>
      </w:r>
      <w:proofErr w:type="spellStart"/>
      <w:r w:rsidRPr="001D638F">
        <w:rPr>
          <w:sz w:val="28"/>
          <w:szCs w:val="28"/>
        </w:rPr>
        <w:t>Тальменского</w:t>
      </w:r>
      <w:proofErr w:type="spellEnd"/>
      <w:r w:rsidRPr="001D638F">
        <w:rPr>
          <w:sz w:val="28"/>
          <w:szCs w:val="28"/>
        </w:rPr>
        <w:t xml:space="preserve"> сельсовета</w:t>
      </w:r>
      <w:r w:rsidRPr="001D638F">
        <w:rPr>
          <w:color w:val="FF0000"/>
          <w:sz w:val="28"/>
          <w:szCs w:val="28"/>
        </w:rPr>
        <w:t xml:space="preserve"> </w:t>
      </w:r>
      <w:r w:rsidRPr="001D638F">
        <w:rPr>
          <w:sz w:val="28"/>
          <w:szCs w:val="28"/>
        </w:rPr>
        <w:t>ставки земельного налога в соответствии с приложением 1</w:t>
      </w:r>
      <w:r>
        <w:rPr>
          <w:sz w:val="28"/>
          <w:szCs w:val="28"/>
        </w:rPr>
        <w:t>.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Pr="001D638F">
        <w:rPr>
          <w:sz w:val="28"/>
          <w:szCs w:val="28"/>
        </w:rPr>
        <w:t>Установить следующие сроки и порядок уплаты земельного налога: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2.1.</w:t>
      </w:r>
      <w:r w:rsidRPr="001D638F">
        <w:rPr>
          <w:sz w:val="28"/>
          <w:szCs w:val="28"/>
        </w:rPr>
        <w:t>Организации и физические лица, являющиеся индивидуальными предпринимателями уплачивают авансовые платежи по земельному налогу равными долями  в размере ¼ суммы налога подлежащей уплате за налоговый период, не позднее 30 апреля, 31июля, 31 октября налогового периода и в срок до 6 февраля года, следующего за истекшим налоговым периодом, уплачивают разницу между исчисленной суммой земельного налога и суммами авансовых платежей.</w:t>
      </w:r>
      <w:proofErr w:type="gramEnd"/>
    </w:p>
    <w:p w:rsidR="001D638F" w:rsidRPr="001D638F" w:rsidRDefault="001D638F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Pr="001D638F">
        <w:rPr>
          <w:sz w:val="28"/>
          <w:szCs w:val="28"/>
        </w:rPr>
        <w:t>Уменьшение налоговой базы на необлагаемую налогом сумму и предоставление льгот, производится на основании документов, предоставления в налоговый орган в срок до 1 ноября года, являющегося налоговым периодом, следующих документов:</w:t>
      </w:r>
    </w:p>
    <w:p w:rsidR="001D638F" w:rsidRDefault="001D638F" w:rsidP="001D638F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 xml:space="preserve"> </w:t>
      </w:r>
      <w:r>
        <w:rPr>
          <w:sz w:val="28"/>
          <w:szCs w:val="28"/>
        </w:rPr>
        <w:t>- копии паспорта,</w:t>
      </w:r>
    </w:p>
    <w:p w:rsidR="001D638F" w:rsidRDefault="001D638F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D638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D638F">
        <w:rPr>
          <w:sz w:val="28"/>
          <w:szCs w:val="28"/>
        </w:rPr>
        <w:t>документа, подтверждающего право на предоставление льготы.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>В случае возникновени</w:t>
      </w:r>
      <w:proofErr w:type="gramStart"/>
      <w:r w:rsidRPr="001D638F">
        <w:rPr>
          <w:sz w:val="28"/>
          <w:szCs w:val="28"/>
        </w:rPr>
        <w:t>я(</w:t>
      </w:r>
      <w:proofErr w:type="gramEnd"/>
      <w:r w:rsidRPr="001D638F">
        <w:rPr>
          <w:sz w:val="28"/>
          <w:szCs w:val="28"/>
        </w:rPr>
        <w:t>утраты) в период после 1 ноября года, являющегося налоговым периодом, права на налоговую льготу (уменьшение налоговой базы налогоплательщиками - физическими лицами, уплачивающими налог на основании налоговых уведомлений, предоставляются документы, подтверждающие возникновение (утрату) данного права в течение 10 дней со дня его возникновения (утраты).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4. </w:t>
      </w:r>
      <w:r w:rsidRPr="001D638F">
        <w:rPr>
          <w:sz w:val="28"/>
          <w:szCs w:val="28"/>
        </w:rPr>
        <w:t>Решение опубликовать в газете «</w:t>
      </w:r>
      <w:proofErr w:type="spellStart"/>
      <w:r w:rsidRPr="001D638F">
        <w:rPr>
          <w:sz w:val="28"/>
          <w:szCs w:val="28"/>
        </w:rPr>
        <w:t>Искитимская</w:t>
      </w:r>
      <w:proofErr w:type="spellEnd"/>
      <w:r w:rsidRPr="001D638F">
        <w:rPr>
          <w:sz w:val="28"/>
          <w:szCs w:val="28"/>
        </w:rPr>
        <w:t xml:space="preserve"> газета»</w:t>
      </w:r>
      <w:r w:rsidR="00B249A1">
        <w:rPr>
          <w:sz w:val="28"/>
          <w:szCs w:val="28"/>
        </w:rPr>
        <w:t xml:space="preserve"> и на официальном сайте </w:t>
      </w:r>
      <w:proofErr w:type="spellStart"/>
      <w:r w:rsidR="00B249A1">
        <w:rPr>
          <w:sz w:val="28"/>
          <w:szCs w:val="28"/>
        </w:rPr>
        <w:t>Тальменского</w:t>
      </w:r>
      <w:proofErr w:type="spellEnd"/>
      <w:r w:rsidR="00B249A1">
        <w:rPr>
          <w:sz w:val="28"/>
          <w:szCs w:val="28"/>
        </w:rPr>
        <w:t xml:space="preserve"> сельсовета</w:t>
      </w:r>
      <w:r w:rsidRPr="001D638F">
        <w:rPr>
          <w:sz w:val="28"/>
          <w:szCs w:val="28"/>
        </w:rPr>
        <w:t>.</w:t>
      </w:r>
    </w:p>
    <w:p w:rsidR="001D638F" w:rsidRPr="001D638F" w:rsidRDefault="001D638F" w:rsidP="001D638F">
      <w:pPr>
        <w:jc w:val="both"/>
        <w:rPr>
          <w:color w:val="92D050"/>
          <w:sz w:val="28"/>
          <w:szCs w:val="28"/>
        </w:rPr>
      </w:pPr>
      <w:r>
        <w:rPr>
          <w:sz w:val="28"/>
          <w:szCs w:val="28"/>
        </w:rPr>
        <w:t xml:space="preserve">      5. </w:t>
      </w:r>
      <w:r w:rsidRPr="001D638F">
        <w:rPr>
          <w:sz w:val="28"/>
          <w:szCs w:val="28"/>
        </w:rPr>
        <w:t>Настоящее решение вступает в силу с 1 января 2015 года, но не ранее чем по истечении одного месяца со дня его официального опубликования.</w:t>
      </w:r>
    </w:p>
    <w:p w:rsidR="001D638F" w:rsidRPr="001D638F" w:rsidRDefault="001D638F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</w:t>
      </w:r>
      <w:proofErr w:type="gramStart"/>
      <w:r w:rsidRPr="001D638F">
        <w:rPr>
          <w:sz w:val="28"/>
          <w:szCs w:val="28"/>
        </w:rPr>
        <w:t>Со дня вступления в силу настоящего решения, признать утратившим силу решение седьмой сессии третьего созыва за № 32 от 11.10.2005 «Об определении налоговых ставок, порядка и сроков уплаты земельного налога», решение пятнадцатой сессии третьего созыва за № 77 от 28.04.2006 «О внесении изменений в решение № 32 от 11.10.2005 года», решение тридцать восьмой сессии третьего созыва за № 231 от 15.08.2008 года, решение очередной</w:t>
      </w:r>
      <w:proofErr w:type="gramEnd"/>
      <w:r w:rsidRPr="001D638F">
        <w:rPr>
          <w:sz w:val="28"/>
          <w:szCs w:val="28"/>
        </w:rPr>
        <w:t xml:space="preserve"> </w:t>
      </w:r>
      <w:proofErr w:type="gramStart"/>
      <w:r w:rsidRPr="001D638F">
        <w:rPr>
          <w:sz w:val="28"/>
          <w:szCs w:val="28"/>
        </w:rPr>
        <w:t>седьмой сессии четвертого созыва за № 36 от 22.11.2010 «О внесении изменений в решение пятнадцатой сессии третьего созыва от 28.04.2006 года № 77», решение внеочередной девятой сессии четвертого созыва за № 39 от 28.02.2011 «О внесении изменений в решение седьмой сессии четвертого созыва от 22.11.2010 года № 36», решение внеочередной двадцать восьмой сессии четвертого созыва за № 114 от 28.09.2012 «О внесении изменений в решение</w:t>
      </w:r>
      <w:proofErr w:type="gramEnd"/>
      <w:r w:rsidRPr="001D638F">
        <w:rPr>
          <w:sz w:val="28"/>
          <w:szCs w:val="28"/>
        </w:rPr>
        <w:t xml:space="preserve"> сессии Совета депутатов </w:t>
      </w:r>
      <w:proofErr w:type="spellStart"/>
      <w:r w:rsidRPr="001D638F">
        <w:rPr>
          <w:sz w:val="28"/>
          <w:szCs w:val="28"/>
        </w:rPr>
        <w:t>Тальменского</w:t>
      </w:r>
      <w:proofErr w:type="spellEnd"/>
      <w:r w:rsidRPr="001D638F">
        <w:rPr>
          <w:sz w:val="28"/>
          <w:szCs w:val="28"/>
        </w:rPr>
        <w:t xml:space="preserve"> сельсовета № 36 от 22.11.2010 «Об установлении ставок земельного налога», решение очередной сорок пятой сессии четвертого созыва за № 163 от 11.12.2013 «О внесении изменений в решение сессии Совета депутатов муниципального образования </w:t>
      </w:r>
      <w:proofErr w:type="spellStart"/>
      <w:r w:rsidRPr="001D638F">
        <w:rPr>
          <w:sz w:val="28"/>
          <w:szCs w:val="28"/>
        </w:rPr>
        <w:t>Тальменского</w:t>
      </w:r>
      <w:proofErr w:type="spellEnd"/>
      <w:r w:rsidRPr="001D638F">
        <w:rPr>
          <w:sz w:val="28"/>
          <w:szCs w:val="28"/>
        </w:rPr>
        <w:t xml:space="preserve"> сельсовета от 11.10.2005г № 32 (редакция от 28.04.2006г. № 77; от 28.09.2012г. № 114), решение очередной сорок девятой сессии четвертого созыва за № 178 от 24.03.2014 «О внесении изменений в решении сессии от 11.10.2005 № 32 «Об утверждении налоговых ставок, порядка и сроков уплаты земельного налога» (редакция от 28.04.2006 № 77; от 28.11.2010г. № 36; от  28.02.2011г. № 39; от 28.09.2012г. № 114; от 11.12.2013г. № 163)</w:t>
      </w:r>
    </w:p>
    <w:p w:rsidR="001D638F" w:rsidRDefault="001D638F" w:rsidP="001D638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D638F" w:rsidRDefault="001D638F" w:rsidP="001D638F">
      <w:pPr>
        <w:jc w:val="both"/>
        <w:rPr>
          <w:sz w:val="28"/>
          <w:szCs w:val="28"/>
        </w:rPr>
      </w:pPr>
    </w:p>
    <w:p w:rsidR="001D638F" w:rsidRDefault="001D638F" w:rsidP="001D638F">
      <w:pPr>
        <w:jc w:val="both"/>
        <w:rPr>
          <w:sz w:val="28"/>
          <w:szCs w:val="28"/>
        </w:rPr>
      </w:pPr>
    </w:p>
    <w:p w:rsidR="001D638F" w:rsidRDefault="00B249A1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B249A1" w:rsidRDefault="00B249A1" w:rsidP="001D638F">
      <w:pPr>
        <w:jc w:val="both"/>
        <w:rPr>
          <w:sz w:val="28"/>
          <w:szCs w:val="28"/>
        </w:rPr>
      </w:pPr>
    </w:p>
    <w:p w:rsidR="00B249A1" w:rsidRDefault="00B249A1" w:rsidP="001D638F">
      <w:pPr>
        <w:jc w:val="both"/>
        <w:rPr>
          <w:sz w:val="28"/>
          <w:szCs w:val="28"/>
        </w:rPr>
      </w:pPr>
    </w:p>
    <w:p w:rsidR="00B249A1" w:rsidRDefault="00B249A1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B249A1" w:rsidRDefault="00B249A1" w:rsidP="001D638F">
      <w:pPr>
        <w:jc w:val="both"/>
        <w:rPr>
          <w:sz w:val="28"/>
          <w:szCs w:val="28"/>
        </w:rPr>
      </w:pPr>
    </w:p>
    <w:p w:rsidR="001D638F" w:rsidRDefault="001D638F" w:rsidP="001D638F">
      <w:pPr>
        <w:jc w:val="both"/>
        <w:rPr>
          <w:sz w:val="28"/>
          <w:szCs w:val="28"/>
        </w:rPr>
      </w:pPr>
    </w:p>
    <w:p w:rsidR="00420BF3" w:rsidRPr="00330BC9" w:rsidRDefault="001D638F" w:rsidP="00420BF3">
      <w:pPr>
        <w:ind w:right="-2"/>
        <w:rPr>
          <w:sz w:val="22"/>
          <w:szCs w:val="22"/>
        </w:rPr>
      </w:pPr>
      <w:r w:rsidRPr="001D638F">
        <w:lastRenderedPageBreak/>
        <w:t xml:space="preserve">                                                                                               </w:t>
      </w:r>
      <w:r w:rsidR="00420BF3">
        <w:t xml:space="preserve">      </w:t>
      </w:r>
      <w:r w:rsidRPr="001D638F">
        <w:t xml:space="preserve"> </w:t>
      </w:r>
      <w:r w:rsidR="00420BF3" w:rsidRPr="00330BC9">
        <w:rPr>
          <w:sz w:val="22"/>
          <w:szCs w:val="22"/>
        </w:rPr>
        <w:t>Приложение 1</w:t>
      </w:r>
    </w:p>
    <w:p w:rsidR="00420BF3" w:rsidRPr="0045677F" w:rsidRDefault="00420BF3" w:rsidP="00420BF3">
      <w:pPr>
        <w:pStyle w:val="a5"/>
        <w:spacing w:before="0" w:beforeAutospacing="0" w:after="0" w:afterAutospacing="0"/>
        <w:ind w:left="6096"/>
        <w:jc w:val="both"/>
        <w:rPr>
          <w:color w:val="000000"/>
        </w:rPr>
      </w:pPr>
      <w:r w:rsidRPr="00330BC9">
        <w:rPr>
          <w:sz w:val="22"/>
          <w:szCs w:val="22"/>
        </w:rPr>
        <w:t xml:space="preserve">к </w:t>
      </w:r>
      <w:r>
        <w:rPr>
          <w:sz w:val="22"/>
          <w:szCs w:val="22"/>
        </w:rPr>
        <w:t>решению сессии</w:t>
      </w:r>
      <w:r w:rsidRPr="00CC2473">
        <w:rPr>
          <w:color w:val="000000"/>
        </w:rPr>
        <w:t xml:space="preserve"> </w:t>
      </w:r>
      <w:r w:rsidRPr="0045677F">
        <w:rPr>
          <w:color w:val="000000"/>
        </w:rPr>
        <w:t>Совета депутатов</w:t>
      </w:r>
    </w:p>
    <w:p w:rsidR="00420BF3" w:rsidRPr="0045677F" w:rsidRDefault="00420BF3" w:rsidP="00420BF3">
      <w:pPr>
        <w:pStyle w:val="a5"/>
        <w:spacing w:before="0" w:beforeAutospacing="0" w:after="0" w:afterAutospacing="0"/>
        <w:ind w:left="6096"/>
        <w:jc w:val="both"/>
        <w:rPr>
          <w:color w:val="000000"/>
        </w:rPr>
      </w:pPr>
      <w:proofErr w:type="spellStart"/>
      <w:r>
        <w:rPr>
          <w:color w:val="000000"/>
        </w:rPr>
        <w:t>Тальменского</w:t>
      </w:r>
      <w:proofErr w:type="spellEnd"/>
      <w:r>
        <w:rPr>
          <w:color w:val="000000"/>
        </w:rPr>
        <w:t xml:space="preserve"> сельсовета</w:t>
      </w:r>
    </w:p>
    <w:p w:rsidR="00420BF3" w:rsidRPr="00330BC9" w:rsidRDefault="00420BF3" w:rsidP="00420BF3">
      <w:pPr>
        <w:tabs>
          <w:tab w:val="left" w:pos="8442"/>
          <w:tab w:val="left" w:pos="8643"/>
        </w:tabs>
        <w:ind w:right="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Pr="00330BC9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24.10.2014 </w:t>
      </w:r>
      <w:r w:rsidRPr="00330BC9">
        <w:rPr>
          <w:sz w:val="22"/>
          <w:szCs w:val="22"/>
        </w:rPr>
        <w:t xml:space="preserve"> № </w:t>
      </w:r>
      <w:r>
        <w:rPr>
          <w:sz w:val="22"/>
          <w:szCs w:val="22"/>
        </w:rPr>
        <w:t>196</w:t>
      </w:r>
    </w:p>
    <w:p w:rsidR="001D638F" w:rsidRDefault="001D638F" w:rsidP="00420BF3">
      <w:pPr>
        <w:spacing w:after="100" w:afterAutospacing="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</w:rPr>
        <w:t xml:space="preserve">                     </w:t>
      </w:r>
    </w:p>
    <w:p w:rsidR="001D638F" w:rsidRPr="00FD7A32" w:rsidRDefault="001D638F" w:rsidP="001D638F">
      <w:pPr>
        <w:jc w:val="both"/>
      </w:pPr>
      <w:r w:rsidRPr="00FD7A32">
        <w:t xml:space="preserve">                                   </w:t>
      </w:r>
      <w:r w:rsidR="00FD7A32">
        <w:t xml:space="preserve">      </w:t>
      </w:r>
      <w:r w:rsidRPr="00FD7A32">
        <w:t>СТАВКИ ЗЕМЕЛЬНОГО НАЛОГА</w:t>
      </w:r>
    </w:p>
    <w:tbl>
      <w:tblPr>
        <w:tblStyle w:val="a4"/>
        <w:tblpPr w:leftFromText="180" w:rightFromText="180" w:vertAnchor="text" w:horzAnchor="margin" w:tblpY="135"/>
        <w:tblW w:w="0" w:type="auto"/>
        <w:tblLook w:val="01E0"/>
      </w:tblPr>
      <w:tblGrid>
        <w:gridCol w:w="675"/>
        <w:gridCol w:w="7088"/>
        <w:gridCol w:w="1808"/>
      </w:tblGrid>
      <w:tr w:rsidR="001D638F" w:rsidRPr="00FD7A32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</w:pPr>
            <w:r w:rsidRPr="00FD7A32">
              <w:t xml:space="preserve">  №</w:t>
            </w:r>
          </w:p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 xml:space="preserve"> </w:t>
            </w:r>
            <w:proofErr w:type="spellStart"/>
            <w:proofErr w:type="gramStart"/>
            <w:r w:rsidRPr="00FD7A32">
              <w:t>п</w:t>
            </w:r>
            <w:proofErr w:type="spellEnd"/>
            <w:proofErr w:type="gramEnd"/>
            <w:r w:rsidRPr="00FD7A32">
              <w:t>/</w:t>
            </w:r>
            <w:proofErr w:type="spellStart"/>
            <w:r w:rsidRPr="00FD7A32"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</w:pPr>
            <w:r w:rsidRPr="00FD7A32">
              <w:t xml:space="preserve">Категория земель или  </w:t>
            </w:r>
            <w:proofErr w:type="gramStart"/>
            <w:r w:rsidRPr="00FD7A32">
              <w:t>разрешенное</w:t>
            </w:r>
            <w:proofErr w:type="gramEnd"/>
          </w:p>
          <w:p w:rsidR="001D638F" w:rsidRPr="00FD7A32" w:rsidRDefault="001D638F" w:rsidP="001D638F">
            <w:pPr>
              <w:jc w:val="both"/>
            </w:pPr>
            <w:r w:rsidRPr="00FD7A32">
              <w:t>использование</w:t>
            </w:r>
          </w:p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земельного участка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</w:pPr>
            <w:r w:rsidRPr="00FD7A32">
              <w:t xml:space="preserve">   Налоговая         ставка</w:t>
            </w:r>
          </w:p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 xml:space="preserve">    ( в %)</w:t>
            </w:r>
          </w:p>
        </w:tc>
      </w:tr>
      <w:tr w:rsidR="001D638F" w:rsidRPr="00FD7A32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8F" w:rsidRPr="00FD7A32" w:rsidRDefault="001D638F" w:rsidP="001D638F">
            <w:pPr>
              <w:jc w:val="both"/>
              <w:rPr>
                <w:b/>
              </w:rPr>
            </w:pPr>
          </w:p>
          <w:p w:rsidR="001D638F" w:rsidRPr="00FD7A32" w:rsidRDefault="001D638F" w:rsidP="001D638F">
            <w:pPr>
              <w:jc w:val="both"/>
              <w:rPr>
                <w:b/>
                <w:lang w:eastAsia="en-US"/>
              </w:rPr>
            </w:pPr>
            <w:r w:rsidRPr="00FD7A32">
              <w:rPr>
                <w:b/>
              </w:rPr>
              <w:t>0,3</w:t>
            </w:r>
          </w:p>
        </w:tc>
      </w:tr>
      <w:tr w:rsidR="001D638F" w:rsidRPr="00FD7A32" w:rsidTr="001D638F">
        <w:trPr>
          <w:trHeight w:val="1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</w:pPr>
            <w:proofErr w:type="gramStart"/>
            <w:r w:rsidRPr="00FD7A32">
              <w:t>Занятые жилищным фондом и объектами инженерной инфраструктуры жилищно-коммунального комплекса</w:t>
            </w:r>
            <w:proofErr w:type="gramEnd"/>
          </w:p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 xml:space="preserve">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</w:t>
            </w:r>
            <w:proofErr w:type="gramStart"/>
            <w:r w:rsidRPr="00FD7A32">
              <w:t>приобретенных</w:t>
            </w:r>
            <w:proofErr w:type="gramEnd"/>
            <w:r w:rsidRPr="00FD7A32">
              <w:t xml:space="preserve"> (предоставленных) для жилищного строительства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8F" w:rsidRPr="00FD7A32" w:rsidRDefault="001D638F" w:rsidP="001D638F">
            <w:pPr>
              <w:jc w:val="both"/>
              <w:rPr>
                <w:b/>
              </w:rPr>
            </w:pPr>
          </w:p>
          <w:p w:rsidR="001D638F" w:rsidRPr="00FD7A32" w:rsidRDefault="001D638F" w:rsidP="001D638F">
            <w:pPr>
              <w:jc w:val="both"/>
              <w:rPr>
                <w:b/>
              </w:rPr>
            </w:pPr>
          </w:p>
          <w:p w:rsidR="001D638F" w:rsidRPr="00FD7A32" w:rsidRDefault="001D638F" w:rsidP="001D638F">
            <w:pPr>
              <w:jc w:val="both"/>
              <w:rPr>
                <w:b/>
                <w:lang w:eastAsia="en-US"/>
              </w:rPr>
            </w:pPr>
            <w:r w:rsidRPr="00FD7A32">
              <w:rPr>
                <w:b/>
              </w:rPr>
              <w:t>0,3</w:t>
            </w:r>
          </w:p>
        </w:tc>
      </w:tr>
      <w:tr w:rsidR="001D638F" w:rsidRPr="00FD7A32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proofErr w:type="gramStart"/>
            <w:r w:rsidRPr="00FD7A32">
              <w:t>Приобретенных</w:t>
            </w:r>
            <w:proofErr w:type="gramEnd"/>
            <w:r w:rsidRPr="00FD7A32">
              <w:t xml:space="preserve"> (предоставленных) для личного подсобного хозяйства, садоводства, огородничества или животноводства, а также дачного хозяйства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b/>
                <w:lang w:eastAsia="en-US"/>
              </w:rPr>
            </w:pPr>
            <w:r w:rsidRPr="00FD7A32">
              <w:rPr>
                <w:b/>
              </w:rPr>
              <w:t>0,2</w:t>
            </w:r>
          </w:p>
        </w:tc>
      </w:tr>
      <w:tr w:rsidR="001D638F" w:rsidRPr="00FD7A32" w:rsidTr="001D638F">
        <w:trPr>
          <w:trHeight w:val="14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В отношении земельных участков предназначенных для размещения административных зданий, объектов образования, науки, здравоохранения и социального обеспечения, физической культуры, искусства, религии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8F" w:rsidRPr="00FD7A32" w:rsidRDefault="001D638F" w:rsidP="001D638F">
            <w:pPr>
              <w:jc w:val="both"/>
              <w:rPr>
                <w:b/>
              </w:rPr>
            </w:pPr>
          </w:p>
          <w:p w:rsidR="001D638F" w:rsidRPr="00FD7A32" w:rsidRDefault="001D638F" w:rsidP="001D638F">
            <w:pPr>
              <w:jc w:val="both"/>
              <w:rPr>
                <w:b/>
              </w:rPr>
            </w:pPr>
          </w:p>
          <w:p w:rsidR="001D638F" w:rsidRPr="00FD7A32" w:rsidRDefault="001D638F" w:rsidP="001D638F">
            <w:pPr>
              <w:jc w:val="both"/>
              <w:rPr>
                <w:b/>
              </w:rPr>
            </w:pPr>
            <w:r w:rsidRPr="00FD7A32">
              <w:rPr>
                <w:b/>
              </w:rPr>
              <w:t>0,1</w:t>
            </w:r>
          </w:p>
          <w:p w:rsidR="001D638F" w:rsidRPr="00FD7A32" w:rsidRDefault="001D638F" w:rsidP="001D638F">
            <w:pPr>
              <w:jc w:val="both"/>
              <w:rPr>
                <w:b/>
              </w:rPr>
            </w:pPr>
          </w:p>
          <w:p w:rsidR="001D638F" w:rsidRPr="00FD7A32" w:rsidRDefault="001D638F" w:rsidP="001D638F">
            <w:pPr>
              <w:jc w:val="both"/>
              <w:rPr>
                <w:b/>
                <w:lang w:eastAsia="en-US"/>
              </w:rPr>
            </w:pPr>
          </w:p>
        </w:tc>
      </w:tr>
      <w:tr w:rsidR="001D638F" w:rsidRPr="00FD7A32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 xml:space="preserve"> В отношении прочих земельных участков, в том числе для земель сельскохозяйственного назначения не используемых для сельскохозяйственного производства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b/>
                <w:lang w:eastAsia="en-US"/>
              </w:rPr>
            </w:pPr>
            <w:r w:rsidRPr="00FD7A32">
              <w:rPr>
                <w:b/>
              </w:rPr>
              <w:t>1,5</w:t>
            </w:r>
          </w:p>
        </w:tc>
      </w:tr>
      <w:tr w:rsidR="001D638F" w:rsidRPr="00FD7A32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lang w:eastAsia="en-US"/>
              </w:rPr>
            </w:pPr>
            <w:r w:rsidRPr="00FD7A32">
              <w:t>В отношении земельных участков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8F" w:rsidRPr="00FD7A32" w:rsidRDefault="001D638F" w:rsidP="001D638F">
            <w:pPr>
              <w:jc w:val="both"/>
              <w:rPr>
                <w:b/>
                <w:lang w:eastAsia="en-US"/>
              </w:rPr>
            </w:pPr>
            <w:r w:rsidRPr="00FD7A32">
              <w:rPr>
                <w:b/>
              </w:rPr>
              <w:t>0,3</w:t>
            </w:r>
          </w:p>
        </w:tc>
      </w:tr>
    </w:tbl>
    <w:p w:rsidR="001D638F" w:rsidRPr="00FD7A32" w:rsidRDefault="001D638F" w:rsidP="001D638F">
      <w:pPr>
        <w:jc w:val="both"/>
        <w:rPr>
          <w:lang w:eastAsia="en-US"/>
        </w:rPr>
      </w:pPr>
    </w:p>
    <w:p w:rsidR="001D638F" w:rsidRPr="00FD7A32" w:rsidRDefault="001D638F" w:rsidP="001D638F">
      <w:pPr>
        <w:jc w:val="center"/>
      </w:pPr>
    </w:p>
    <w:p w:rsidR="001D638F" w:rsidRDefault="001D638F" w:rsidP="001D638F">
      <w:pPr>
        <w:rPr>
          <w:sz w:val="28"/>
          <w:szCs w:val="28"/>
        </w:rPr>
      </w:pPr>
    </w:p>
    <w:p w:rsidR="001D638F" w:rsidRDefault="001D638F" w:rsidP="001D638F">
      <w:pPr>
        <w:rPr>
          <w:sz w:val="28"/>
          <w:szCs w:val="28"/>
        </w:rPr>
      </w:pPr>
    </w:p>
    <w:p w:rsidR="001D638F" w:rsidRDefault="001D638F" w:rsidP="001D638F">
      <w:pPr>
        <w:spacing w:after="100" w:afterAutospacing="1"/>
        <w:jc w:val="both"/>
        <w:rPr>
          <w:sz w:val="28"/>
          <w:szCs w:val="28"/>
        </w:rPr>
      </w:pPr>
    </w:p>
    <w:p w:rsidR="006D7644" w:rsidRDefault="00FD7A32" w:rsidP="001D638F">
      <w:pPr>
        <w:ind w:right="-288"/>
        <w:jc w:val="both"/>
      </w:pPr>
    </w:p>
    <w:sectPr w:rsidR="006D7644" w:rsidSect="001D638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1">
    <w:nsid w:val="66B877B6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D31"/>
    <w:rsid w:val="00055204"/>
    <w:rsid w:val="000603B2"/>
    <w:rsid w:val="000C514D"/>
    <w:rsid w:val="001D638F"/>
    <w:rsid w:val="001E20BA"/>
    <w:rsid w:val="00233E3A"/>
    <w:rsid w:val="00321B96"/>
    <w:rsid w:val="00381DBC"/>
    <w:rsid w:val="003E5BAB"/>
    <w:rsid w:val="00420BF3"/>
    <w:rsid w:val="004F7DD1"/>
    <w:rsid w:val="00584AB0"/>
    <w:rsid w:val="007116A9"/>
    <w:rsid w:val="00721F8A"/>
    <w:rsid w:val="00773FA8"/>
    <w:rsid w:val="0080364F"/>
    <w:rsid w:val="00872ECA"/>
    <w:rsid w:val="0088450C"/>
    <w:rsid w:val="0089313D"/>
    <w:rsid w:val="008E6CD9"/>
    <w:rsid w:val="00A01E5E"/>
    <w:rsid w:val="00AC061A"/>
    <w:rsid w:val="00B249A1"/>
    <w:rsid w:val="00B4304D"/>
    <w:rsid w:val="00B573E5"/>
    <w:rsid w:val="00CC5EB2"/>
    <w:rsid w:val="00D30EDF"/>
    <w:rsid w:val="00D71322"/>
    <w:rsid w:val="00DA15FF"/>
    <w:rsid w:val="00DC2D31"/>
    <w:rsid w:val="00DC5008"/>
    <w:rsid w:val="00DF1E34"/>
    <w:rsid w:val="00E24ADD"/>
    <w:rsid w:val="00E43C04"/>
    <w:rsid w:val="00E61212"/>
    <w:rsid w:val="00E83DAD"/>
    <w:rsid w:val="00FC0594"/>
    <w:rsid w:val="00FD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3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1D6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20BF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2013-11-12T09:24:00Z</cp:lastPrinted>
  <dcterms:created xsi:type="dcterms:W3CDTF">2014-10-28T04:49:00Z</dcterms:created>
  <dcterms:modified xsi:type="dcterms:W3CDTF">2014-10-28T06:41:00Z</dcterms:modified>
</cp:coreProperties>
</file>