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9D01EC">
        <w:rPr>
          <w:i/>
          <w:sz w:val="28"/>
          <w:szCs w:val="28"/>
        </w:rPr>
        <w:t>пятой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</w:t>
      </w:r>
      <w:r w:rsidR="009D01EC">
        <w:rPr>
          <w:sz w:val="28"/>
          <w:szCs w:val="28"/>
        </w:rPr>
        <w:t>2</w:t>
      </w:r>
      <w:r>
        <w:rPr>
          <w:sz w:val="28"/>
          <w:szCs w:val="28"/>
        </w:rPr>
        <w:t>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9D01EC">
        <w:rPr>
          <w:sz w:val="28"/>
          <w:szCs w:val="28"/>
        </w:rPr>
        <w:t>21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EB63BC" w:rsidRDefault="00EB63BC" w:rsidP="0065590A">
      <w:pPr>
        <w:ind w:left="-540" w:right="-288" w:firstLine="540"/>
        <w:jc w:val="center"/>
        <w:rPr>
          <w:sz w:val="28"/>
          <w:szCs w:val="28"/>
        </w:rPr>
      </w:pPr>
    </w:p>
    <w:p w:rsidR="009D01EC" w:rsidRPr="009D01EC" w:rsidRDefault="00B51C1C" w:rsidP="009D01EC">
      <w:pPr>
        <w:pStyle w:val="2"/>
        <w:numPr>
          <w:ilvl w:val="1"/>
          <w:numId w:val="4"/>
        </w:numPr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01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порядка  отнесения земель </w:t>
      </w:r>
    </w:p>
    <w:p w:rsidR="009D01EC" w:rsidRPr="009D01EC" w:rsidRDefault="00B51C1C" w:rsidP="009D01EC">
      <w:pPr>
        <w:pStyle w:val="2"/>
        <w:numPr>
          <w:ilvl w:val="1"/>
          <w:numId w:val="4"/>
        </w:numPr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01E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землям особо охраняемых территорий </w:t>
      </w:r>
    </w:p>
    <w:p w:rsidR="009D01EC" w:rsidRPr="009D01EC" w:rsidRDefault="00B51C1C" w:rsidP="009D01EC">
      <w:pPr>
        <w:pStyle w:val="2"/>
        <w:numPr>
          <w:ilvl w:val="1"/>
          <w:numId w:val="4"/>
        </w:numPr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01EC">
        <w:rPr>
          <w:rFonts w:ascii="Times New Roman" w:hAnsi="Times New Roman" w:cs="Times New Roman"/>
          <w:b w:val="0"/>
          <w:bCs w:val="0"/>
          <w:sz w:val="28"/>
          <w:szCs w:val="28"/>
        </w:rPr>
        <w:t>местного  значения, использования и охраны</w:t>
      </w:r>
    </w:p>
    <w:p w:rsidR="00B51C1C" w:rsidRPr="009D01EC" w:rsidRDefault="00B51C1C" w:rsidP="009D01EC">
      <w:pPr>
        <w:pStyle w:val="2"/>
        <w:numPr>
          <w:ilvl w:val="1"/>
          <w:numId w:val="4"/>
        </w:numPr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D01EC">
        <w:rPr>
          <w:rFonts w:ascii="Times New Roman" w:hAnsi="Times New Roman" w:cs="Times New Roman"/>
          <w:b w:val="0"/>
          <w:bCs w:val="0"/>
          <w:sz w:val="28"/>
          <w:szCs w:val="28"/>
        </w:rPr>
        <w:t>земель особо охраняемых территорий  местного  значения</w:t>
      </w:r>
    </w:p>
    <w:p w:rsidR="00B51C1C" w:rsidRDefault="00B51C1C" w:rsidP="00B51C1C">
      <w:pPr>
        <w:rPr>
          <w:rFonts w:ascii="Calibri" w:hAnsi="Calibri" w:cs="Calibri"/>
          <w:lang w:eastAsia="ar-SA"/>
        </w:rPr>
      </w:pPr>
    </w:p>
    <w:p w:rsidR="00B51C1C" w:rsidRDefault="00B51C1C" w:rsidP="00B51C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ст.ст. 94, 99 Земельного кодекса Российской Федерации, ст. 15 ФЗ-131 «Об общих принципах организации местного самоуправления в Российской  Федерации» и Уставом Тальменского сельсовета, Совет депутатов Тальменского сельсовета Искитимского района Новосибирской области </w:t>
      </w:r>
    </w:p>
    <w:p w:rsidR="00B51C1C" w:rsidRDefault="00B51C1C" w:rsidP="00B51C1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B51C1C" w:rsidRDefault="00B51C1C" w:rsidP="00B51C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Порядок отнесения земель к землям особо охраняемых территорий местного значения, использования и охраны земель особо охраняемых территорий местного значения. (Приложение)</w:t>
      </w:r>
    </w:p>
    <w:p w:rsidR="00B51C1C" w:rsidRDefault="00B51C1C" w:rsidP="00B51C1C">
      <w:pPr>
        <w:ind w:firstLine="708"/>
        <w:jc w:val="both"/>
        <w:rPr>
          <w:sz w:val="28"/>
          <w:szCs w:val="28"/>
        </w:rPr>
      </w:pPr>
      <w:r>
        <w:rPr>
          <w:color w:val="000000"/>
          <w:kern w:val="2"/>
          <w:sz w:val="28"/>
          <w:szCs w:val="28"/>
        </w:rPr>
        <w:t>2. Опубликовать данное решение в газете «</w:t>
      </w:r>
      <w:proofErr w:type="spellStart"/>
      <w:r>
        <w:rPr>
          <w:color w:val="000000"/>
          <w:kern w:val="2"/>
          <w:sz w:val="28"/>
          <w:szCs w:val="28"/>
        </w:rPr>
        <w:t>Искитимская</w:t>
      </w:r>
      <w:proofErr w:type="spellEnd"/>
      <w:r>
        <w:rPr>
          <w:color w:val="000000"/>
          <w:kern w:val="2"/>
          <w:sz w:val="28"/>
          <w:szCs w:val="28"/>
        </w:rPr>
        <w:t xml:space="preserve"> газета» и на официальном сайте администрации Тальменского сельсовета. </w:t>
      </w:r>
    </w:p>
    <w:p w:rsidR="00B51C1C" w:rsidRDefault="009D01EC" w:rsidP="00B51C1C">
      <w:pPr>
        <w:pStyle w:val="21"/>
        <w:ind w:firstLine="0"/>
        <w:rPr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        </w:t>
      </w:r>
      <w:r w:rsidR="00B51C1C">
        <w:rPr>
          <w:rFonts w:ascii="Times New Roman" w:hAnsi="Times New Roman" w:cs="Times New Roman"/>
          <w:color w:val="000000"/>
          <w:kern w:val="2"/>
          <w:sz w:val="28"/>
          <w:szCs w:val="28"/>
        </w:rPr>
        <w:t>3. Настоящее решение вступает в силу с момента опубликования</w:t>
      </w:r>
      <w:r w:rsidR="00B51C1C">
        <w:rPr>
          <w:color w:val="000000"/>
          <w:kern w:val="2"/>
          <w:sz w:val="28"/>
          <w:szCs w:val="28"/>
        </w:rPr>
        <w:t>.</w:t>
      </w:r>
    </w:p>
    <w:p w:rsidR="00B51C1C" w:rsidRDefault="00B51C1C" w:rsidP="00B51C1C">
      <w:pPr>
        <w:jc w:val="both"/>
        <w:rPr>
          <w:sz w:val="28"/>
          <w:szCs w:val="28"/>
        </w:rPr>
      </w:pPr>
    </w:p>
    <w:p w:rsidR="00B51C1C" w:rsidRDefault="00B51C1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9D01EC" w:rsidRDefault="009D01EC" w:rsidP="00B51C1C">
      <w:pPr>
        <w:pStyle w:val="10"/>
        <w:rPr>
          <w:rFonts w:ascii="Times New Roman" w:hAnsi="Times New Roman" w:cs="Times New Roman"/>
          <w:sz w:val="28"/>
          <w:szCs w:val="28"/>
        </w:rPr>
      </w:pPr>
    </w:p>
    <w:p w:rsidR="00B51C1C" w:rsidRDefault="00B51C1C" w:rsidP="00B51C1C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Койнов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B51C1C" w:rsidRDefault="00B51C1C" w:rsidP="00B51C1C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C1C" w:rsidRDefault="00B51C1C" w:rsidP="00B51C1C">
      <w:pPr>
        <w:pStyle w:val="a4"/>
        <w:tabs>
          <w:tab w:val="left" w:pos="3240"/>
          <w:tab w:val="center" w:pos="4677"/>
        </w:tabs>
        <w:jc w:val="left"/>
        <w:rPr>
          <w:rFonts w:ascii="Times New Roman" w:hAnsi="Times New Roman"/>
          <w:i/>
          <w:sz w:val="22"/>
          <w:szCs w:val="22"/>
        </w:rPr>
      </w:pPr>
    </w:p>
    <w:p w:rsidR="00B51C1C" w:rsidRDefault="00B51C1C" w:rsidP="00B51C1C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</w:t>
      </w:r>
      <w:r w:rsidR="005D287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D01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Дуликов</w:t>
      </w:r>
      <w:proofErr w:type="spellEnd"/>
    </w:p>
    <w:p w:rsidR="00B51C1C" w:rsidRDefault="00B51C1C" w:rsidP="00B51C1C">
      <w:pPr>
        <w:jc w:val="both"/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9D01EC" w:rsidRPr="00512821" w:rsidRDefault="009D01EC" w:rsidP="009D01EC">
      <w:pPr>
        <w:ind w:left="57" w:firstLine="684"/>
        <w:jc w:val="right"/>
      </w:pPr>
      <w:proofErr w:type="gramStart"/>
      <w:r w:rsidRPr="00512821">
        <w:lastRenderedPageBreak/>
        <w:t>Утвержден</w:t>
      </w:r>
      <w:proofErr w:type="gramEnd"/>
      <w:r w:rsidRPr="00512821"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12821">
        <w:t xml:space="preserve">решением </w:t>
      </w:r>
      <w:r>
        <w:t>пятой</w:t>
      </w:r>
      <w:r w:rsidRPr="00512821">
        <w:t xml:space="preserve"> сессии</w:t>
      </w:r>
    </w:p>
    <w:p w:rsidR="009D01EC" w:rsidRPr="00512821" w:rsidRDefault="009D01EC" w:rsidP="009D01EC">
      <w:pPr>
        <w:ind w:left="57" w:firstLine="684"/>
        <w:jc w:val="right"/>
      </w:pPr>
      <w:r w:rsidRPr="00512821">
        <w:t>Совета депутатов Тальменского сельсовета</w:t>
      </w:r>
    </w:p>
    <w:p w:rsidR="009D01EC" w:rsidRPr="00512821" w:rsidRDefault="009D01EC" w:rsidP="009D01EC">
      <w:pPr>
        <w:ind w:left="57" w:firstLine="684"/>
        <w:jc w:val="right"/>
      </w:pPr>
      <w:r>
        <w:t xml:space="preserve">                                               </w:t>
      </w:r>
      <w:r w:rsidRPr="00512821">
        <w:t xml:space="preserve">от «18» </w:t>
      </w:r>
      <w:r>
        <w:t>декабря</w:t>
      </w:r>
      <w:r w:rsidRPr="00512821">
        <w:t xml:space="preserve"> 2015 № </w:t>
      </w:r>
      <w:r>
        <w:t>21</w:t>
      </w:r>
    </w:p>
    <w:p w:rsidR="00B51C1C" w:rsidRDefault="00B51C1C" w:rsidP="009D01EC">
      <w:pPr>
        <w:jc w:val="right"/>
        <w:rPr>
          <w:sz w:val="28"/>
          <w:szCs w:val="28"/>
        </w:rPr>
      </w:pPr>
    </w:p>
    <w:p w:rsidR="00B51C1C" w:rsidRPr="009D01EC" w:rsidRDefault="00B51C1C" w:rsidP="009D01EC">
      <w:pPr>
        <w:ind w:left="5664"/>
      </w:pPr>
      <w:r>
        <w:t xml:space="preserve"> </w:t>
      </w:r>
    </w:p>
    <w:p w:rsidR="00B51C1C" w:rsidRDefault="00B51C1C" w:rsidP="00B51C1C">
      <w:pPr>
        <w:pStyle w:val="ConsPlusTitle"/>
        <w:widowControl/>
        <w:ind w:left="-54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B51C1C" w:rsidRDefault="00B51C1C" w:rsidP="00B51C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отнесения земель к землям особо охраняемых территорий местного значения, использования и охраны земель особо охраняемых территорий местного значения.</w:t>
      </w:r>
    </w:p>
    <w:p w:rsidR="00B51C1C" w:rsidRDefault="00B51C1C" w:rsidP="00B51C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94 Земельного кодекса Российской Федерации и регулирует вопросы отнесения земель к землям особо охраняемых территорий местного значения, использования и охраны земель особо охраняемых территорий местного значения.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10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землям особо охраняемых территорий местного значения относятся земли:</w:t>
      </w:r>
    </w:p>
    <w:p w:rsidR="00B51C1C" w:rsidRDefault="00B51C1C" w:rsidP="00B51C1C">
      <w:pPr>
        <w:pStyle w:val="ConsPlusNormal"/>
        <w:widowControl/>
        <w:numPr>
          <w:ilvl w:val="1"/>
          <w:numId w:val="6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 охраняемых природных территорий;  </w:t>
      </w:r>
    </w:p>
    <w:p w:rsidR="00B51C1C" w:rsidRDefault="00B51C1C" w:rsidP="00B51C1C">
      <w:pPr>
        <w:pStyle w:val="ConsPlusNormal"/>
        <w:widowControl/>
        <w:numPr>
          <w:ilvl w:val="1"/>
          <w:numId w:val="6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природоохранного назначения;</w:t>
      </w:r>
    </w:p>
    <w:p w:rsidR="00B51C1C" w:rsidRDefault="00B51C1C" w:rsidP="00B51C1C">
      <w:pPr>
        <w:pStyle w:val="ConsPlusNormal"/>
        <w:widowControl/>
        <w:numPr>
          <w:ilvl w:val="1"/>
          <w:numId w:val="6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рекреационного назначения;</w:t>
      </w:r>
    </w:p>
    <w:p w:rsidR="00B51C1C" w:rsidRDefault="00B51C1C" w:rsidP="00B51C1C">
      <w:pPr>
        <w:pStyle w:val="ConsPlusNormal"/>
        <w:widowControl/>
        <w:tabs>
          <w:tab w:val="num" w:pos="16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4) историко-культурного назначения;</w:t>
      </w:r>
    </w:p>
    <w:p w:rsidR="00B51C1C" w:rsidRDefault="00B51C1C" w:rsidP="00B51C1C">
      <w:pPr>
        <w:pStyle w:val="ConsPlusNormal"/>
        <w:widowControl/>
        <w:tabs>
          <w:tab w:val="num" w:pos="16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иные особо ценные земли.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отнесения земель к землям особо охраняемых территорий местного значения является нахождение на данных землях природных комплексов и объектов, имеющих особое природоохранное, научное, историко-культурное, эстетическое, рекреационное, оздоровительное и иное ценное значение.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Отнесение земель к землям особо охраняемых территорий местного значения осуществляется в соответствии  с постановлением главы Тальменского сельсовета.</w:t>
      </w:r>
    </w:p>
    <w:p w:rsidR="00B51C1C" w:rsidRDefault="00B51C1C" w:rsidP="00B51C1C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принятии решения об отнесении земель к землям особо охраняемых территорий местного значения орган местного самоуправления поселения при необходимости направляет запросы в орган местного самоуправления района, органы государственной власти и иные органы и организации.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 охраняемые территории местного значения могут быть образованы как с изъятием  земельных участков у собственников, землевладельцев, землепользователей и арендаторов этих участков, так и без их изъятия.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отнесения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землям особо охраняемых территорий местного значения органы местного самоуправления поселения, согласно пункта 4 настоящего Порядка, направляют в установленном порядке проект постановления  главы Тальменского сельсовета о подготовке и проведении мероприятий, направленных на отнесение в установленном порядке земель к землям особо охраняемых территорий местного значения с приложением следующих документов: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описание местоположения и установление на местности границ объектов землеустройства и площадь земель, предполагаемых к отнесению к землям особо охраняемых территорий местного значения;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предполагаемого отнесения земель к землям особо охраняемых территорий местного значения;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собственниках земельных участков, землепользователях, землевладельцах, арендаторах земельных участков и обладателях сервитутов, находящихся на землях, предполагаемых к отнесению к землям особо охраняемых территорий местного значения;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необходимости резервирования земель в целях создания новых и расширения существующих земель особо охраняемых территорий местного значения, а также о необходимости перевода земельных участков из одной категории в другую;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карта-схема предполагаемой охраняемой территории местного значения;</w:t>
      </w:r>
    </w:p>
    <w:p w:rsidR="00B51C1C" w:rsidRDefault="00B51C1C" w:rsidP="00B51C1C">
      <w:pPr>
        <w:pStyle w:val="ConsPlusNormal"/>
        <w:widowControl/>
        <w:numPr>
          <w:ilvl w:val="1"/>
          <w:numId w:val="5"/>
        </w:numPr>
        <w:tabs>
          <w:tab w:val="num" w:pos="1080"/>
        </w:tabs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экспликация земельных участков, предполагаемых к отнесению к особо охраняемым территориям местного значения.</w:t>
      </w:r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принятия главой Тальменского сельсовета решения о согласии отнесения земель к землям особо охраняемых территорий местного значения органы самоуправления поселения, определенные согласно пункта 4 настоящего Порядка, обеспечивают проведение необходимых мероприятий, направленных на создание в порядке, определенном законодательством, особо охраняемых территорий местного значения, и в установленном порядке представляют проект постановления главы Тальменского сельсовета о создании особо охраняемых территорий местного значения.</w:t>
      </w:r>
      <w:proofErr w:type="gramEnd"/>
    </w:p>
    <w:p w:rsidR="00B51C1C" w:rsidRDefault="00B51C1C" w:rsidP="00B51C1C">
      <w:pPr>
        <w:pStyle w:val="ConsPlusNormal"/>
        <w:widowControl/>
        <w:numPr>
          <w:ilvl w:val="0"/>
          <w:numId w:val="5"/>
        </w:numPr>
        <w:tabs>
          <w:tab w:val="left" w:pos="900"/>
          <w:tab w:val="num" w:pos="1050"/>
        </w:tabs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использования и охраны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особо охраняемых территорий местного значения определяется постановлением главы Тальменского сельсовета о создании особо охраняемых территорий местного значения.</w:t>
      </w: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sz w:val="28"/>
          <w:szCs w:val="28"/>
        </w:rPr>
      </w:pPr>
    </w:p>
    <w:p w:rsidR="00B51C1C" w:rsidRDefault="00B51C1C" w:rsidP="00B51C1C">
      <w:pPr>
        <w:rPr>
          <w:rFonts w:ascii="Calibri" w:hAnsi="Calibri" w:cs="Calibri"/>
          <w:sz w:val="22"/>
          <w:szCs w:val="22"/>
        </w:rPr>
      </w:pPr>
    </w:p>
    <w:p w:rsidR="00981CB3" w:rsidRDefault="00981CB3" w:rsidP="00B51C1C">
      <w:pPr>
        <w:jc w:val="both"/>
      </w:pPr>
    </w:p>
    <w:sectPr w:rsidR="00981CB3" w:rsidSect="00EB63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623E1"/>
    <w:rsid w:val="00096845"/>
    <w:rsid w:val="000A0FD1"/>
    <w:rsid w:val="001B7AA7"/>
    <w:rsid w:val="002B6AF9"/>
    <w:rsid w:val="00331DE1"/>
    <w:rsid w:val="00381546"/>
    <w:rsid w:val="00466FD5"/>
    <w:rsid w:val="005240F8"/>
    <w:rsid w:val="005D2877"/>
    <w:rsid w:val="0065590A"/>
    <w:rsid w:val="00796309"/>
    <w:rsid w:val="00810078"/>
    <w:rsid w:val="008C62BB"/>
    <w:rsid w:val="00981CB3"/>
    <w:rsid w:val="009A0BF3"/>
    <w:rsid w:val="009D01EC"/>
    <w:rsid w:val="009E654D"/>
    <w:rsid w:val="00B51C1C"/>
    <w:rsid w:val="00CB5587"/>
    <w:rsid w:val="00D71C5B"/>
    <w:rsid w:val="00DC22A1"/>
    <w:rsid w:val="00E2671E"/>
    <w:rsid w:val="00E42640"/>
    <w:rsid w:val="00E830DC"/>
    <w:rsid w:val="00EB63BC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uiPriority w:val="10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dcterms:created xsi:type="dcterms:W3CDTF">2015-12-21T10:14:00Z</dcterms:created>
  <dcterms:modified xsi:type="dcterms:W3CDTF">2015-12-22T04:47:00Z</dcterms:modified>
</cp:coreProperties>
</file>